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2" w:rsidRPr="00671F0E" w:rsidRDefault="009E6CF2" w:rsidP="009E6CF2">
      <w:pPr>
        <w:adjustRightInd w:val="0"/>
        <w:snapToGrid w:val="0"/>
        <w:spacing w:before="120" w:after="120" w:line="360" w:lineRule="auto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671F0E">
        <w:rPr>
          <w:rFonts w:ascii="仿宋" w:eastAsia="仿宋" w:hAnsi="仿宋" w:hint="eastAsia"/>
          <w:b/>
          <w:bCs/>
          <w:sz w:val="32"/>
          <w:szCs w:val="32"/>
        </w:rPr>
        <w:t>附件：</w:t>
      </w:r>
      <w:r w:rsidRPr="00671F0E">
        <w:rPr>
          <w:rFonts w:ascii="仿宋" w:eastAsia="仿宋" w:hAnsi="仿宋" w:hint="eastAsia"/>
          <w:b/>
          <w:sz w:val="32"/>
          <w:szCs w:val="32"/>
        </w:rPr>
        <w:t>债权资产明细表</w:t>
      </w:r>
    </w:p>
    <w:p w:rsidR="009E6CF2" w:rsidRDefault="009E6CF2" w:rsidP="009E6CF2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9E6CF2" w:rsidRDefault="009E6CF2" w:rsidP="009E6CF2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</w:p>
    <w:tbl>
      <w:tblPr>
        <w:tblW w:w="15029" w:type="dxa"/>
        <w:jc w:val="center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1"/>
        <w:gridCol w:w="1701"/>
        <w:gridCol w:w="1843"/>
        <w:gridCol w:w="1779"/>
        <w:gridCol w:w="1760"/>
        <w:gridCol w:w="1928"/>
        <w:gridCol w:w="3215"/>
        <w:gridCol w:w="1071"/>
        <w:gridCol w:w="1161"/>
      </w:tblGrid>
      <w:tr w:rsidR="009E6CF2" w:rsidTr="00C26B2E">
        <w:trPr>
          <w:jc w:val="center"/>
        </w:trPr>
        <w:tc>
          <w:tcPr>
            <w:tcW w:w="571" w:type="dxa"/>
            <w:shd w:val="clear" w:color="auto" w:fill="92CDDC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701" w:type="dxa"/>
            <w:shd w:val="clear" w:color="auto" w:fill="92CDDC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1779" w:type="dxa"/>
            <w:shd w:val="clear" w:color="auto" w:fill="92CDDC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1760" w:type="dxa"/>
            <w:shd w:val="clear" w:color="auto" w:fill="92CDDC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1928" w:type="dxa"/>
            <w:shd w:val="clear" w:color="auto" w:fill="92CDDC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3215" w:type="dxa"/>
            <w:shd w:val="clear" w:color="auto" w:fill="92CDDC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1071" w:type="dxa"/>
            <w:shd w:val="clear" w:color="auto" w:fill="92CDDC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1161" w:type="dxa"/>
            <w:shd w:val="clear" w:color="auto" w:fill="92CDDC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9E6CF2" w:rsidTr="00C26B2E">
        <w:trPr>
          <w:trHeight w:val="1632"/>
          <w:jc w:val="center"/>
        </w:trPr>
        <w:tc>
          <w:tcPr>
            <w:tcW w:w="571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1</w:t>
            </w:r>
          </w:p>
        </w:tc>
        <w:tc>
          <w:tcPr>
            <w:tcW w:w="1701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 w:rsidRPr="0023351D">
              <w:rPr>
                <w:rFonts w:ascii="仿宋" w:eastAsia="仿宋" w:hAnsi="仿宋" w:cs="仿宋_GB2312" w:hint="eastAsia"/>
                <w:szCs w:val="21"/>
              </w:rPr>
              <w:t>铁岭大禾农业股份有限公司</w:t>
            </w:r>
          </w:p>
        </w:tc>
        <w:tc>
          <w:tcPr>
            <w:tcW w:w="1843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</w:rPr>
            </w:pPr>
            <w:r w:rsidRPr="0023351D">
              <w:rPr>
                <w:rFonts w:ascii="仿宋" w:eastAsia="仿宋" w:hAnsi="仿宋" w:cs="仿宋_GB2312"/>
                <w:szCs w:val="21"/>
              </w:rPr>
              <w:t>144,157,213.62</w:t>
            </w:r>
          </w:p>
        </w:tc>
        <w:tc>
          <w:tcPr>
            <w:tcW w:w="1779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</w:rPr>
            </w:pPr>
            <w:r w:rsidRPr="0023351D">
              <w:rPr>
                <w:rFonts w:ascii="仿宋" w:eastAsia="仿宋" w:hAnsi="仿宋" w:cs="仿宋_GB2312"/>
                <w:szCs w:val="21"/>
              </w:rPr>
              <w:t>118,045,088.03</w:t>
            </w:r>
          </w:p>
        </w:tc>
        <w:tc>
          <w:tcPr>
            <w:tcW w:w="1760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</w:rPr>
            </w:pPr>
            <w:r w:rsidRPr="009B23B3">
              <w:rPr>
                <w:rFonts w:ascii="仿宋" w:eastAsia="仿宋" w:hAnsi="仿宋" w:cs="仿宋_GB2312"/>
                <w:szCs w:val="21"/>
                <w:lang w:val="zh-CN"/>
              </w:rPr>
              <w:t>262,202,301.65</w:t>
            </w:r>
          </w:p>
        </w:tc>
        <w:tc>
          <w:tcPr>
            <w:tcW w:w="1928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 w:rsidRPr="005D7633">
              <w:rPr>
                <w:rFonts w:ascii="仿宋" w:eastAsia="仿宋" w:hAnsi="仿宋" w:cs="楷体" w:hint="eastAsia"/>
                <w:bCs/>
                <w:szCs w:val="21"/>
              </w:rPr>
              <w:t>钱本海、孙宏</w:t>
            </w:r>
            <w:r>
              <w:rPr>
                <w:rFonts w:ascii="仿宋" w:eastAsia="仿宋" w:hAnsi="仿宋" w:cs="楷体" w:hint="eastAsia"/>
                <w:bCs/>
                <w:szCs w:val="21"/>
              </w:rPr>
              <w:t>；</w:t>
            </w:r>
            <w:r w:rsidRPr="009B23B3">
              <w:rPr>
                <w:rFonts w:ascii="仿宋" w:eastAsia="仿宋" w:hAnsi="仿宋" w:cs="楷体" w:hint="eastAsia"/>
                <w:bCs/>
                <w:szCs w:val="21"/>
              </w:rPr>
              <w:t>沈阳市金鑫盛博商贸有限公司</w:t>
            </w:r>
            <w:r>
              <w:rPr>
                <w:rFonts w:ascii="仿宋" w:eastAsia="仿宋" w:hAnsi="仿宋" w:cs="楷体" w:hint="eastAsia"/>
                <w:bCs/>
                <w:szCs w:val="21"/>
              </w:rPr>
              <w:t>、</w:t>
            </w:r>
            <w:r w:rsidRPr="009B23B3">
              <w:rPr>
                <w:rFonts w:ascii="仿宋" w:eastAsia="仿宋" w:hAnsi="仿宋" w:cs="楷体" w:hint="eastAsia"/>
                <w:bCs/>
                <w:szCs w:val="21"/>
              </w:rPr>
              <w:t>徐元和、齐云、张明明、罗开倩</w:t>
            </w:r>
          </w:p>
        </w:tc>
        <w:tc>
          <w:tcPr>
            <w:tcW w:w="3215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9B23B3">
              <w:rPr>
                <w:rFonts w:ascii="仿宋" w:eastAsia="仿宋" w:hAnsi="仿宋" w:cs="仿宋_GB2312" w:hint="eastAsia"/>
                <w:szCs w:val="21"/>
              </w:rPr>
              <w:t>抵押人钱本海名下位于铁岭市银州区柴河街3委的出让性质商业服务业用途的国有土地使用权4265平米及抵押人钱本海、孙宏共同共有的坐落于铁岭市银州区柴河街道北市路23号3-2龙首市场3-2的钢混结构商业服务用房建筑面积8047.78平米</w:t>
            </w:r>
          </w:p>
        </w:tc>
        <w:tc>
          <w:tcPr>
            <w:tcW w:w="1071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已诉、</w:t>
            </w:r>
          </w:p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执行中</w:t>
            </w:r>
          </w:p>
        </w:tc>
        <w:tc>
          <w:tcPr>
            <w:tcW w:w="1161" w:type="dxa"/>
            <w:vAlign w:val="center"/>
          </w:tcPr>
          <w:p w:rsidR="009E6CF2" w:rsidRDefault="009E6CF2" w:rsidP="00C26B2E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抵押物有出租情况</w:t>
            </w:r>
          </w:p>
        </w:tc>
      </w:tr>
    </w:tbl>
    <w:p w:rsidR="009E6CF2" w:rsidRDefault="009E6CF2" w:rsidP="009E6CF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注：1、表格中本金、利息截至2021年3月20日，债权本息实际数额以法院判决及有关债权确认文件为准。</w:t>
      </w:r>
    </w:p>
    <w:p w:rsidR="00273B92" w:rsidRDefault="00273B92" w:rsidP="00273B92">
      <w:pPr>
        <w:adjustRightInd w:val="0"/>
        <w:snapToGrid w:val="0"/>
        <w:spacing w:before="120" w:after="120"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2、费用包括应由借款人承担的诉讼费、执行费和司法评估费等。</w:t>
      </w:r>
    </w:p>
    <w:p w:rsidR="009A1193" w:rsidRPr="00C924E1" w:rsidRDefault="009A1193" w:rsidP="00C924E1"/>
    <w:sectPr w:rsidR="009A1193" w:rsidRPr="00C924E1" w:rsidSect="00543CC2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8F" w:rsidRDefault="00B2448F" w:rsidP="00C924E1">
      <w:r>
        <w:separator/>
      </w:r>
    </w:p>
  </w:endnote>
  <w:endnote w:type="continuationSeparator" w:id="0">
    <w:p w:rsidR="00B2448F" w:rsidRDefault="00B2448F" w:rsidP="00C9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8F" w:rsidRDefault="00B2448F" w:rsidP="00C924E1">
      <w:r>
        <w:separator/>
      </w:r>
    </w:p>
  </w:footnote>
  <w:footnote w:type="continuationSeparator" w:id="0">
    <w:p w:rsidR="00B2448F" w:rsidRDefault="00B2448F" w:rsidP="00C92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782"/>
    <w:rsid w:val="000973D1"/>
    <w:rsid w:val="001B5648"/>
    <w:rsid w:val="00273B92"/>
    <w:rsid w:val="00391002"/>
    <w:rsid w:val="004242A1"/>
    <w:rsid w:val="00520DB4"/>
    <w:rsid w:val="00543CC2"/>
    <w:rsid w:val="005B4782"/>
    <w:rsid w:val="009A1193"/>
    <w:rsid w:val="009E6CF2"/>
    <w:rsid w:val="00A34CF7"/>
    <w:rsid w:val="00AC6876"/>
    <w:rsid w:val="00B03CBC"/>
    <w:rsid w:val="00B1489B"/>
    <w:rsid w:val="00B2448F"/>
    <w:rsid w:val="00BA78CF"/>
    <w:rsid w:val="00BE19E4"/>
    <w:rsid w:val="00C924E1"/>
    <w:rsid w:val="00CA260A"/>
    <w:rsid w:val="00F3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2021-04-27T06:21:00Z</dcterms:created>
  <dcterms:modified xsi:type="dcterms:W3CDTF">2021-07-05T10:03:00Z</dcterms:modified>
</cp:coreProperties>
</file>